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9E" w:rsidRPr="00BB5792" w:rsidRDefault="00D2379E">
      <w:pPr>
        <w:rPr>
          <w:sz w:val="24"/>
          <w:szCs w:val="24"/>
        </w:rPr>
      </w:pPr>
    </w:p>
    <w:p w:rsidR="00654457" w:rsidRPr="00BB5792" w:rsidRDefault="00654457">
      <w:pPr>
        <w:rPr>
          <w:sz w:val="24"/>
          <w:szCs w:val="24"/>
        </w:rPr>
      </w:pPr>
      <w:r w:rsidRPr="00BB5792">
        <w:rPr>
          <w:sz w:val="24"/>
          <w:szCs w:val="24"/>
        </w:rPr>
        <w:t xml:space="preserve">Le tribunal administratif de Cergy-Pontoise a rendu une décision d’annulation de la désignation des conseillers du salarié dans les Hauts de Seine. </w:t>
      </w:r>
    </w:p>
    <w:p w:rsidR="00654457" w:rsidRDefault="00654457">
      <w:pPr>
        <w:rPr>
          <w:sz w:val="24"/>
          <w:szCs w:val="24"/>
        </w:rPr>
      </w:pPr>
      <w:r w:rsidRPr="00BB5792">
        <w:rPr>
          <w:sz w:val="24"/>
          <w:szCs w:val="24"/>
        </w:rPr>
        <w:t xml:space="preserve">Le demandeur est le SAP, Syndicat Anti Précarité, </w:t>
      </w:r>
      <w:r w:rsidR="00572344" w:rsidRPr="00BB5792">
        <w:rPr>
          <w:sz w:val="24"/>
          <w:szCs w:val="24"/>
        </w:rPr>
        <w:t xml:space="preserve">basé à Chatou. Il a demandé au tribunal d’annuler l’arrêté de désignation des conseillers du salarié du 8 septembre 2014 pris par le Préfet des Hauts de Seine. La liste retenue par le préfet ne contenait aucun des candidats présentés par le syndicat SAP, </w:t>
      </w:r>
      <w:r w:rsidR="00BB5792">
        <w:rPr>
          <w:sz w:val="24"/>
          <w:szCs w:val="24"/>
        </w:rPr>
        <w:t xml:space="preserve">ce qui a entraîné l’ire du SAP. A noter que les candidats individuels n’ont pas non plus été retenus. </w:t>
      </w:r>
    </w:p>
    <w:p w:rsidR="005A5C31" w:rsidRDefault="005A5C31" w:rsidP="005A5C31">
      <w:pPr>
        <w:rPr>
          <w:sz w:val="24"/>
          <w:szCs w:val="24"/>
        </w:rPr>
      </w:pPr>
      <w:r>
        <w:rPr>
          <w:sz w:val="24"/>
          <w:szCs w:val="24"/>
        </w:rPr>
        <w:t>Le syndicat basait sa motivation sur le fait que le DIRECCTE</w:t>
      </w:r>
      <w:r w:rsidR="00056FCE">
        <w:rPr>
          <w:sz w:val="24"/>
          <w:szCs w:val="24"/>
        </w:rPr>
        <w:t>, qui a en charge la préparation de la liste,</w:t>
      </w:r>
      <w:r>
        <w:rPr>
          <w:sz w:val="24"/>
          <w:szCs w:val="24"/>
        </w:rPr>
        <w:t xml:space="preserve"> n’avait pas appliqué l’article D1232-4 du Code du travail qui impose à l’autorité administrative de n’établir la liste des conseillers qu’après avoir </w:t>
      </w:r>
      <w:r w:rsidRPr="005A5C31">
        <w:rPr>
          <w:sz w:val="24"/>
          <w:szCs w:val="24"/>
        </w:rPr>
        <w:t>consult</w:t>
      </w:r>
      <w:r>
        <w:rPr>
          <w:sz w:val="24"/>
          <w:szCs w:val="24"/>
        </w:rPr>
        <w:t>é</w:t>
      </w:r>
      <w:r w:rsidRPr="005A5C31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5A5C31">
        <w:rPr>
          <w:sz w:val="24"/>
          <w:szCs w:val="24"/>
        </w:rPr>
        <w:t>es organisations d'employeurs et de salariés</w:t>
      </w:r>
      <w:r>
        <w:rPr>
          <w:sz w:val="24"/>
          <w:szCs w:val="24"/>
        </w:rPr>
        <w:t xml:space="preserve"> </w:t>
      </w:r>
      <w:r w:rsidRPr="005A5C31">
        <w:rPr>
          <w:sz w:val="24"/>
          <w:szCs w:val="24"/>
        </w:rPr>
        <w:t>représentatives au niveau national siégeant à la Commission</w:t>
      </w:r>
      <w:r>
        <w:rPr>
          <w:sz w:val="24"/>
          <w:szCs w:val="24"/>
        </w:rPr>
        <w:t xml:space="preserve"> </w:t>
      </w:r>
      <w:r w:rsidRPr="005A5C31">
        <w:rPr>
          <w:sz w:val="24"/>
          <w:szCs w:val="24"/>
        </w:rPr>
        <w:t>nationale de la négociation collective</w:t>
      </w:r>
      <w:r>
        <w:rPr>
          <w:sz w:val="24"/>
          <w:szCs w:val="24"/>
        </w:rPr>
        <w:t xml:space="preserve">. Or le DIRECCTE n’avait pas organisé de réunion formelle ni informelle pour établir les listes. La procédure était </w:t>
      </w:r>
      <w:r w:rsidR="00E008C6">
        <w:rPr>
          <w:sz w:val="24"/>
          <w:szCs w:val="24"/>
        </w:rPr>
        <w:t>de</w:t>
      </w:r>
      <w:r w:rsidR="00BC7A9C">
        <w:rPr>
          <w:sz w:val="24"/>
          <w:szCs w:val="24"/>
        </w:rPr>
        <w:t xml:space="preserve"> ce fait</w:t>
      </w:r>
      <w:r>
        <w:rPr>
          <w:sz w:val="24"/>
          <w:szCs w:val="24"/>
        </w:rPr>
        <w:t xml:space="preserve"> irrégulière. Le tribunal a donné raison au syndicat SAP qui estimait que </w:t>
      </w:r>
      <w:r w:rsidR="007F0C97">
        <w:rPr>
          <w:sz w:val="24"/>
          <w:szCs w:val="24"/>
        </w:rPr>
        <w:t>la décision</w:t>
      </w:r>
      <w:r w:rsidR="00BF340F">
        <w:rPr>
          <w:sz w:val="24"/>
          <w:szCs w:val="24"/>
        </w:rPr>
        <w:t xml:space="preserve"> administrative</w:t>
      </w:r>
      <w:r w:rsidR="007F0C97">
        <w:rPr>
          <w:sz w:val="24"/>
          <w:szCs w:val="24"/>
        </w:rPr>
        <w:t xml:space="preserve"> les privait de la garantie de faire valoir leur défense, puisque la décision était implicite, donc sans motivation. </w:t>
      </w:r>
      <w:r w:rsidR="00AC28ED">
        <w:rPr>
          <w:sz w:val="24"/>
          <w:szCs w:val="24"/>
        </w:rPr>
        <w:t xml:space="preserve">  </w:t>
      </w:r>
    </w:p>
    <w:p w:rsidR="00F53303" w:rsidRDefault="00F53303" w:rsidP="005A5C31">
      <w:pPr>
        <w:rPr>
          <w:sz w:val="24"/>
          <w:szCs w:val="24"/>
        </w:rPr>
      </w:pPr>
      <w:r>
        <w:rPr>
          <w:sz w:val="24"/>
          <w:szCs w:val="24"/>
        </w:rPr>
        <w:t xml:space="preserve">Depuis la notification de cette décision, il n’y a donc plus, officiellement, de conseillers du salarié dans les Hauts de Seine, sans que ceux-ci en soient officiellement informés. Cela ouvre des perspectives de contentieux inédits : </w:t>
      </w:r>
    </w:p>
    <w:p w:rsidR="00F53303" w:rsidRDefault="00F53303" w:rsidP="00F5330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 salariés qui ne peuvent se faire assister, en violation de l’article 6.1 de la CEDH</w:t>
      </w:r>
      <w:r w:rsidR="00BF340F">
        <w:rPr>
          <w:sz w:val="24"/>
          <w:szCs w:val="24"/>
        </w:rPr>
        <w:t> ;</w:t>
      </w:r>
    </w:p>
    <w:p w:rsidR="00BF340F" w:rsidRDefault="00F53303" w:rsidP="00F5330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 employeurs qui découvriront a posteriori que le conseiller du salarié qui était présent lors de l’entretien n’avait pas le droit d’assister à l’entretien. </w:t>
      </w:r>
    </w:p>
    <w:p w:rsidR="00F53303" w:rsidRDefault="00BF340F" w:rsidP="00F5330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</w:t>
      </w:r>
      <w:r w:rsidR="00F53303">
        <w:rPr>
          <w:sz w:val="24"/>
          <w:szCs w:val="24"/>
        </w:rPr>
        <w:t>ue vaudra l’attestation en justice d’une personne ayant perdu, sans le savoir, toute qualité pour assister à l’entretien ?</w:t>
      </w:r>
    </w:p>
    <w:p w:rsidR="00572344" w:rsidRDefault="007962CF">
      <w:pPr>
        <w:rPr>
          <w:rFonts w:ascii="Calibri" w:hAnsi="Calibri" w:cs="Calibri"/>
          <w:sz w:val="24"/>
          <w:szCs w:val="24"/>
        </w:rPr>
      </w:pPr>
      <w:r w:rsidRPr="007962CF">
        <w:rPr>
          <w:b/>
          <w:sz w:val="24"/>
          <w:szCs w:val="24"/>
        </w:rPr>
        <w:t>Un syndicat procédurier</w:t>
      </w:r>
      <w:r w:rsidR="00BF340F">
        <w:rPr>
          <w:b/>
          <w:sz w:val="24"/>
          <w:szCs w:val="24"/>
        </w:rPr>
        <w:br/>
      </w:r>
      <w:r>
        <w:rPr>
          <w:sz w:val="24"/>
          <w:szCs w:val="24"/>
        </w:rPr>
        <w:t>Ce syndicat s’est fait connaître en 2012 pour sa velléité à se présenter aux élections professionnelles des TPE. Il s’était fait débout</w:t>
      </w:r>
      <w:r w:rsidR="00304FAE">
        <w:rPr>
          <w:sz w:val="24"/>
          <w:szCs w:val="24"/>
        </w:rPr>
        <w:t>er</w:t>
      </w:r>
      <w:r>
        <w:rPr>
          <w:sz w:val="24"/>
          <w:szCs w:val="24"/>
        </w:rPr>
        <w:t xml:space="preserve">, </w:t>
      </w:r>
      <w:r w:rsidRPr="007962CF">
        <w:rPr>
          <w:sz w:val="24"/>
          <w:szCs w:val="24"/>
        </w:rPr>
        <w:t>son activité étant</w:t>
      </w:r>
      <w:r>
        <w:rPr>
          <w:sz w:val="24"/>
          <w:szCs w:val="24"/>
        </w:rPr>
        <w:t>, selon le tribunal d’instance de Paris 15</w:t>
      </w:r>
      <w:r w:rsidRPr="007962CF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</w:t>
      </w:r>
      <w:r w:rsidRPr="007962CF">
        <w:rPr>
          <w:sz w:val="24"/>
          <w:szCs w:val="24"/>
        </w:rPr>
        <w:t>« exclusivement tournée vers</w:t>
      </w:r>
      <w:r w:rsidRPr="007962CF">
        <w:rPr>
          <w:rFonts w:ascii="MS Gothic" w:eastAsia="MS Gothic" w:hAnsi="MS Gothic" w:cs="MS Gothic" w:hint="eastAsia"/>
          <w:sz w:val="24"/>
          <w:szCs w:val="24"/>
        </w:rPr>
        <w:t> </w:t>
      </w:r>
      <w:r w:rsidRPr="007962CF">
        <w:rPr>
          <w:rFonts w:ascii="Calibri" w:hAnsi="Calibri" w:cs="Calibri"/>
          <w:sz w:val="24"/>
          <w:szCs w:val="24"/>
        </w:rPr>
        <w:t>le conseil jurid</w:t>
      </w:r>
      <w:r w:rsidRPr="007962CF">
        <w:rPr>
          <w:sz w:val="24"/>
          <w:szCs w:val="24"/>
        </w:rPr>
        <w:t xml:space="preserve">ique, l’assistance </w:t>
      </w:r>
      <w:r w:rsidRPr="007962CF">
        <w:rPr>
          <w:rFonts w:ascii="Calibri" w:hAnsi="Calibri" w:cs="Calibri"/>
          <w:sz w:val="24"/>
          <w:szCs w:val="24"/>
        </w:rPr>
        <w:t>juridique et l’action en justice et s’apparente à l’exploitation rémunérée d’un cabinet d’avocat »</w:t>
      </w:r>
      <w:r>
        <w:rPr>
          <w:rFonts w:ascii="Calibri" w:hAnsi="Calibri" w:cs="Calibri"/>
          <w:sz w:val="24"/>
          <w:szCs w:val="24"/>
        </w:rPr>
        <w:t>.</w:t>
      </w:r>
      <w:r w:rsidR="00DF3AAF">
        <w:rPr>
          <w:rFonts w:ascii="Calibri" w:hAnsi="Calibri" w:cs="Calibri"/>
          <w:sz w:val="24"/>
          <w:szCs w:val="24"/>
        </w:rPr>
        <w:t xml:space="preserve"> (</w:t>
      </w:r>
      <w:r w:rsidR="00DF3AAF" w:rsidRPr="00DF3AAF">
        <w:rPr>
          <w:rFonts w:ascii="Calibri" w:hAnsi="Calibri" w:cs="Calibri"/>
          <w:sz w:val="24"/>
          <w:szCs w:val="24"/>
        </w:rPr>
        <w:t>http://www.humanite.fr/social-eco/qu-est-ce-qu-un-syndicat-juridiquement-parlant-508322</w:t>
      </w:r>
      <w:r w:rsidR="00DF3AAF">
        <w:rPr>
          <w:rFonts w:ascii="Calibri" w:hAnsi="Calibri" w:cs="Calibri"/>
          <w:sz w:val="24"/>
          <w:szCs w:val="24"/>
        </w:rPr>
        <w:t>)</w:t>
      </w:r>
    </w:p>
    <w:p w:rsidR="00DF3AAF" w:rsidRDefault="00DF3AAF">
      <w:pPr>
        <w:rPr>
          <w:sz w:val="24"/>
          <w:szCs w:val="24"/>
        </w:rPr>
      </w:pPr>
      <w:r>
        <w:rPr>
          <w:sz w:val="24"/>
          <w:szCs w:val="24"/>
        </w:rPr>
        <w:t>Ce syndicat avait déjà présenté, en 2010, un nombre considérable de conseillers dans les Yvelines</w:t>
      </w:r>
      <w:r w:rsidR="00AC28ED">
        <w:rPr>
          <w:sz w:val="24"/>
          <w:szCs w:val="24"/>
        </w:rPr>
        <w:t>,</w:t>
      </w:r>
      <w:r w:rsidR="001B5765">
        <w:rPr>
          <w:sz w:val="24"/>
          <w:szCs w:val="24"/>
        </w:rPr>
        <w:t xml:space="preserve"> sans commune mesure avec sa représentativité,</w:t>
      </w:r>
      <w:r w:rsidR="00AC28ED">
        <w:rPr>
          <w:sz w:val="24"/>
          <w:szCs w:val="24"/>
        </w:rPr>
        <w:t xml:space="preserve"> avant que la DIRECCTE</w:t>
      </w:r>
      <w:r>
        <w:rPr>
          <w:sz w:val="24"/>
          <w:szCs w:val="24"/>
        </w:rPr>
        <w:t xml:space="preserve"> décide de ne pas les renouveler fin 2013. </w:t>
      </w:r>
      <w:hyperlink r:id="rId5" w:history="1">
        <w:r w:rsidRPr="00E943D5">
          <w:rPr>
            <w:rStyle w:val="Lienhypertexte"/>
            <w:sz w:val="24"/>
            <w:szCs w:val="24"/>
          </w:rPr>
          <w:t>http://www.miroirsocial.com/actualite/9101/les-conseillers-du-salarie-servent-ils-plus-a-leur-syndicat-qu-aux-salaries-qu-ils-sont-censes-defendre</w:t>
        </w:r>
      </w:hyperlink>
      <w:r>
        <w:rPr>
          <w:sz w:val="24"/>
          <w:szCs w:val="24"/>
        </w:rPr>
        <w:t xml:space="preserve"> </w:t>
      </w:r>
    </w:p>
    <w:p w:rsidR="00AC28ED" w:rsidRDefault="00AC28ED">
      <w:pPr>
        <w:rPr>
          <w:sz w:val="24"/>
          <w:szCs w:val="24"/>
        </w:rPr>
      </w:pPr>
    </w:p>
    <w:p w:rsidR="00AC28ED" w:rsidRDefault="00AC28ED">
      <w:pPr>
        <w:rPr>
          <w:sz w:val="24"/>
          <w:szCs w:val="24"/>
        </w:rPr>
      </w:pPr>
      <w:r>
        <w:rPr>
          <w:sz w:val="24"/>
          <w:szCs w:val="24"/>
        </w:rPr>
        <w:t>Comme le fait remarquer le SAP, l</w:t>
      </w:r>
      <w:r w:rsidR="001B5765">
        <w:rPr>
          <w:sz w:val="24"/>
          <w:szCs w:val="24"/>
        </w:rPr>
        <w:t>e</w:t>
      </w:r>
      <w:r>
        <w:rPr>
          <w:sz w:val="24"/>
          <w:szCs w:val="24"/>
        </w:rPr>
        <w:t xml:space="preserve"> DIRECCTE s’appuie sur des syndicats ayant ‘une audience certaine’. Faut-il accorder le droit exorbitant de pouvoir proposer des candidats à la mission de conseiller du salarié à des syndicats à l’audience incertaine ?</w:t>
      </w:r>
    </w:p>
    <w:p w:rsidR="00AC28ED" w:rsidRDefault="00AC28ED">
      <w:pPr>
        <w:rPr>
          <w:sz w:val="24"/>
          <w:szCs w:val="24"/>
        </w:rPr>
      </w:pPr>
      <w:r>
        <w:rPr>
          <w:sz w:val="24"/>
          <w:szCs w:val="24"/>
        </w:rPr>
        <w:t>Cette volonté du syndicat de pouvoir bénéficier de nombreux conseillers du salarié s’inscrit-elle dans la démarche de s’appuyer sur eux afin d’alimenter un service de défense syndicale, générateur de revenus ?</w:t>
      </w:r>
    </w:p>
    <w:p w:rsidR="001B5765" w:rsidRDefault="001B5765">
      <w:pPr>
        <w:rPr>
          <w:sz w:val="24"/>
          <w:szCs w:val="24"/>
        </w:rPr>
      </w:pPr>
    </w:p>
    <w:p w:rsidR="007962CF" w:rsidRPr="00BB5792" w:rsidRDefault="00DF3AA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4B0D0B">
        <w:rPr>
          <w:sz w:val="24"/>
          <w:szCs w:val="24"/>
        </w:rPr>
        <w:t xml:space="preserve">Ce jugement pose toutefois la question de la pertinence du maintien du recours à la consultation des organisations d’employeurs pour la désignation de conseillers dont la mission est de conseiller et défendre </w:t>
      </w:r>
      <w:r w:rsidR="001B5765">
        <w:rPr>
          <w:sz w:val="24"/>
          <w:szCs w:val="24"/>
        </w:rPr>
        <w:t xml:space="preserve">uniquement </w:t>
      </w:r>
      <w:r w:rsidR="004B0D0B">
        <w:rPr>
          <w:sz w:val="24"/>
          <w:szCs w:val="24"/>
        </w:rPr>
        <w:t>les salariés.</w:t>
      </w:r>
      <w:r>
        <w:rPr>
          <w:sz w:val="24"/>
          <w:szCs w:val="24"/>
        </w:rPr>
        <w:t xml:space="preserve"> </w:t>
      </w:r>
      <w:r w:rsidR="004B0D0B">
        <w:rPr>
          <w:sz w:val="24"/>
          <w:szCs w:val="24"/>
        </w:rPr>
        <w:t>Espérons que la nouvelle majorité qui émanera des futurs scrutins répondra de façon appropriée.</w:t>
      </w:r>
    </w:p>
    <w:sectPr w:rsidR="007962CF" w:rsidRPr="00BB5792" w:rsidSect="00D23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7720"/>
    <w:multiLevelType w:val="hybridMultilevel"/>
    <w:tmpl w:val="02DACD0A"/>
    <w:lvl w:ilvl="0" w:tplc="5502B25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457"/>
    <w:rsid w:val="00056FCE"/>
    <w:rsid w:val="001B5765"/>
    <w:rsid w:val="00304FAE"/>
    <w:rsid w:val="004B0D0B"/>
    <w:rsid w:val="00572344"/>
    <w:rsid w:val="005A5C31"/>
    <w:rsid w:val="006510B9"/>
    <w:rsid w:val="00654457"/>
    <w:rsid w:val="007962CF"/>
    <w:rsid w:val="007F0C97"/>
    <w:rsid w:val="00AC28ED"/>
    <w:rsid w:val="00B43347"/>
    <w:rsid w:val="00BB5792"/>
    <w:rsid w:val="00BC7A9C"/>
    <w:rsid w:val="00BF340F"/>
    <w:rsid w:val="00C02E4A"/>
    <w:rsid w:val="00C9295F"/>
    <w:rsid w:val="00D2379E"/>
    <w:rsid w:val="00DC7D12"/>
    <w:rsid w:val="00DE0F2B"/>
    <w:rsid w:val="00DF3AAF"/>
    <w:rsid w:val="00E008C6"/>
    <w:rsid w:val="00F5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3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3A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roirsocial.com/actualite/9101/les-conseillers-du-salarie-servent-ils-plus-a-leur-syndicat-qu-aux-salaries-qu-ils-sont-censes-defend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15</cp:revision>
  <dcterms:created xsi:type="dcterms:W3CDTF">2017-03-08T10:57:00Z</dcterms:created>
  <dcterms:modified xsi:type="dcterms:W3CDTF">2017-03-08T14:12:00Z</dcterms:modified>
</cp:coreProperties>
</file>